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Utvärderingen av Mottagning 2022 kommer att ske genom att först utvärdera målen var för sig. Sedan görs en sammanställning av alla mål och värdera mottagningen som helhet.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90ctecsyocrg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Utvärdering av mål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Faddrar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Ekonomi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Planering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Aktiviteter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NØllans uppfattning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Hela Mottagningen 2022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Utvärdering av NØllans Upplevelser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Efter mottagningen kommer ett utvärderingsformulär skickas ut till NØllan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0" w:firstLine="720"/>
      <w:rPr>
        <w:rFonts w:ascii="Times New Roman" w:cs="Times New Roman" w:eastAsia="Times New Roman" w:hAnsi="Times New Roman"/>
        <w:sz w:val="36"/>
        <w:szCs w:val="36"/>
      </w:rPr>
    </w:pPr>
    <w:r w:rsidDel="00000000" w:rsidR="00000000" w:rsidRPr="00000000">
      <w:rPr>
        <w:rFonts w:ascii="Times New Roman" w:cs="Times New Roman" w:eastAsia="Times New Roman" w:hAnsi="Times New Roman"/>
        <w:sz w:val="36"/>
        <w:szCs w:val="36"/>
        <w:rtl w:val="0"/>
      </w:rPr>
      <w:t xml:space="preserve">Utvärderingsplan MOTTAGNINGEN 2022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zKIC65bZFLF0vo9vnFFQU/5EA==">AMUW2mWBE9ZGf9UpIhHbYRsU09zNb2aS9VJslysGw4TqQj9rF1qUsBHZDUKLNBlH18g4CGrPubTboQaGrRl/cjVqA0RMOPPDGNnxbnpt3y/ZQROGQwRM2Pxju8qxrUalS0KVT2x+hXTk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