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1"/>
          <w:strike w:val="0"/>
          <w:color w:val="000000"/>
          <w:sz w:val="40"/>
          <w:szCs w:val="40"/>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000000"/>
          <w:sz w:val="40"/>
          <w:szCs w:val="40"/>
          <w:u w:val="none"/>
          <w:shd w:fill="auto" w:val="clear"/>
          <w:vertAlign w:val="baseline"/>
          <w:rtl w:val="0"/>
        </w:rPr>
        <w:t xml:space="preserve">Proposition </w:t>
      </w:r>
      <w:r w:rsidDel="00000000" w:rsidR="00000000" w:rsidRPr="00000000">
        <w:rPr>
          <w:rFonts w:ascii="Century Gothic" w:cs="Century Gothic" w:eastAsia="Century Gothic" w:hAnsi="Century Gothic"/>
          <w:b w:val="1"/>
          <w:smallCaps w:val="1"/>
          <w:sz w:val="40"/>
          <w:szCs w:val="40"/>
          <w:rtl w:val="0"/>
        </w:rPr>
        <w:t xml:space="preserve">om införande av delegationslista </w:t>
      </w: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4749165</wp:posOffset>
            </wp:positionH>
            <wp:positionV relativeFrom="paragraph">
              <wp:posOffset>-1260474</wp:posOffset>
            </wp:positionV>
            <wp:extent cx="1168400" cy="1168400"/>
            <wp:effectExtent b="0" l="0" r="0" t="0"/>
            <wp:wrapSquare wrapText="bothSides" distB="152400" distT="152400" distL="152400" distR="1524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68400" cy="1168400"/>
                    </a:xfrm>
                    <a:prstGeom prst="rect"/>
                    <a:ln/>
                  </pic:spPr>
                </pic:pic>
              </a:graphicData>
            </a:graphic>
          </wp:anchor>
        </w:drawing>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Bakgrund &amp; syfte</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rPr>
      </w:pPr>
      <w:r w:rsidDel="00000000" w:rsidR="00000000" w:rsidRPr="00000000">
        <w:rPr>
          <w:rFonts w:ascii="Garamond" w:cs="Garamond" w:eastAsia="Garamond" w:hAnsi="Garamond"/>
          <w:rtl w:val="0"/>
        </w:rPr>
        <w:br w:type="textWrapping"/>
        <w:br w:type="textWrapping"/>
        <w:t xml:space="preserve">Det finns för närvarande begränsat med riktlinjer för hur hanterandet av vissa situationer som är fullt möjliga att uppstå ska hanteras. Så för att förtydliga hur sektionsstyrelsen och dess nämnder och organ bör hantera diverse förekommande situationer och vem/vilka som bör göra vad och vem/vilka som behöver bli informerade i sådana situationer föreslås det att införa detta dokument. Detta försäkrar även att alla parter, både inom och utom sektionen är eller kan bli informerade om hur agerandet ska gå till.</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1"/>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Century Gothic" w:cs="Century Gothic" w:eastAsia="Century Gothic" w:hAnsi="Century Gothic"/>
          <w:b w:val="1"/>
          <w:i w:val="0"/>
          <w:smallCaps w:val="0"/>
          <w:strike w:val="0"/>
          <w:color w:val="000000"/>
          <w:sz w:val="32"/>
          <w:szCs w:val="3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000000"/>
          <w:sz w:val="32"/>
          <w:szCs w:val="32"/>
          <w:u w:val="none"/>
          <w:shd w:fill="auto" w:val="clear"/>
          <w:vertAlign w:val="baseline"/>
          <w:rtl w:val="0"/>
        </w:rPr>
        <w:t xml:space="preserve">Förslag till beslut</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Med bakgrund till ovanstående föreslås:</w:t>
        <w:tab/>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color w:val="000000"/>
          <w:sz w:val="20"/>
          <w:szCs w:val="20"/>
          <w:u w:val="no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…att införa </w:t>
      </w:r>
      <w:r w:rsidDel="00000000" w:rsidR="00000000" w:rsidRPr="00000000">
        <w:rPr>
          <w:rFonts w:ascii="Garamond" w:cs="Garamond" w:eastAsia="Garamond" w:hAnsi="Garamond"/>
          <w:sz w:val="20"/>
          <w:szCs w:val="20"/>
          <w:rtl w:val="0"/>
        </w:rPr>
        <w:t xml:space="preserve">stadg §5.1.13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r w:rsidDel="00000000" w:rsidR="00000000" w:rsidRPr="00000000">
        <w:rPr>
          <w:rFonts w:ascii="Garamond" w:cs="Garamond" w:eastAsia="Garamond" w:hAnsi="Garamond"/>
          <w:sz w:val="20"/>
          <w:szCs w:val="20"/>
          <w:rtl w:val="0"/>
        </w:rPr>
        <w:t xml:space="preserve">Delegationslista</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 med innehållet:</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left"/>
        <w:rPr>
          <w:rFonts w:ascii="Times" w:cs="Times" w:eastAsia="Times" w:hAnsi="Times"/>
          <w:b w:val="0"/>
          <w:i w:val="0"/>
          <w:smallCaps w:val="0"/>
          <w:strike w:val="0"/>
          <w:color w:val="000000"/>
          <w:sz w:val="27"/>
          <w:szCs w:val="27"/>
          <w:highlight w:val="white"/>
          <w:u w:val="none"/>
          <w:vertAlign w:val="baseline"/>
        </w:rPr>
      </w:pPr>
      <w:r w:rsidDel="00000000" w:rsidR="00000000" w:rsidRPr="00000000">
        <w:rPr>
          <w:rFonts w:ascii="Garamond" w:cs="Garamond" w:eastAsia="Garamond" w:hAnsi="Garamond"/>
          <w:sz w:val="27"/>
          <w:szCs w:val="27"/>
          <w:highlight w:val="white"/>
          <w:rtl w:val="0"/>
        </w:rPr>
        <w:t xml:space="preserve">Styrelsen och dess underliggande organ och nämnder är skyldiga att följa den delegationslista som hanteras i ett särskilt Delegations-PM </w:t>
      </w:r>
      <w:r w:rsidDel="00000000" w:rsidR="00000000" w:rsidRPr="00000000">
        <w:rPr>
          <w:rFonts w:ascii="Garamond" w:cs="Garamond" w:eastAsia="Garamond" w:hAnsi="Garamond"/>
          <w:b w:val="0"/>
          <w:i w:val="0"/>
          <w:smallCaps w:val="0"/>
          <w:strike w:val="0"/>
          <w:color w:val="000000"/>
          <w:sz w:val="27"/>
          <w:szCs w:val="27"/>
          <w:highlight w:val="white"/>
          <w:u w:val="none"/>
          <w:vertAlign w:val="baseline"/>
          <w:rtl w:val="0"/>
        </w:rPr>
        <w:tab/>
      </w:r>
      <w:r w:rsidDel="00000000" w:rsidR="00000000" w:rsidRPr="00000000">
        <w:rPr>
          <w:rtl w:val="0"/>
        </w:rPr>
      </w:r>
    </w:p>
    <w:tbl>
      <w:tblPr>
        <w:tblStyle w:val="Table1"/>
        <w:tblW w:w="266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660"/>
        <w:tblGridChange w:id="0">
          <w:tblGrid>
            <w:gridCol w:w="2660"/>
          </w:tblGrid>
        </w:tblGridChange>
      </w:tblGrid>
      <w:tr>
        <w:trPr>
          <w:trHeight w:val="700" w:hRule="atLeast"/>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9">
            <w:pPr>
              <w:rPr/>
            </w:pPr>
            <w:r w:rsidDel="00000000" w:rsidR="00000000" w:rsidRPr="00000000">
              <w:rPr>
                <w:rtl w:val="0"/>
              </w:rPr>
            </w:r>
          </w:p>
        </w:tc>
      </w:tr>
      <w:tr>
        <w:trPr>
          <w:trHeight w:val="240" w:hRule="atLeast"/>
        </w:trPr>
        <w:tc>
          <w:tcPr>
            <w:tcBorders>
              <w:top w:color="000000" w:space="0" w:sz="4"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Norton Lamberg, för Styrelsen.</w:t>
            </w:r>
          </w:p>
        </w:tc>
      </w:tr>
    </w:tbl>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tl w:val="0"/>
        </w:rPr>
      </w:r>
    </w:p>
    <w:sectPr>
      <w:headerReference r:id="rId7" w:type="default"/>
      <w:footerReference r:id="rId8" w:type="default"/>
      <w:pgSz w:h="16840" w:w="11900"/>
      <w:pgMar w:bottom="1560" w:top="2669" w:left="1800" w:right="1800" w:header="708" w:footer="5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 w:name="Century Gothic">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280"/>
      </w:tabs>
      <w:spacing w:after="240" w:before="0" w:line="240" w:lineRule="auto"/>
      <w:ind w:left="0" w:right="0" w:firstLine="0"/>
      <w:jc w:val="center"/>
      <w:rPr>
        <w:rFonts w:ascii="Century Gothic" w:cs="Century Gothic" w:eastAsia="Century Gothic" w:hAnsi="Century Gothic"/>
        <w:b w:val="0"/>
        <w:i w:val="1"/>
        <w:smallCaps w:val="0"/>
        <w:strike w:val="0"/>
        <w:color w:val="33cccc"/>
        <w:sz w:val="18"/>
        <w:szCs w:val="18"/>
        <w:u w:val="none"/>
        <w:shd w:fill="auto" w:val="clear"/>
        <w:vertAlign w:val="baseline"/>
      </w:rPr>
    </w:pP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ab/>
      <w:t xml:space="preserve">Ingenj</w:t>
    </w:r>
    <w:r w:rsidDel="00000000" w:rsidR="00000000" w:rsidRPr="00000000">
      <w:rPr>
        <w:rFonts w:ascii="Helvetica Neue" w:cs="Helvetica Neue" w:eastAsia="Helvetica Neue" w:hAnsi="Helvetica Neue"/>
        <w:b w:val="0"/>
        <w:i w:val="1"/>
        <w:smallCaps w:val="0"/>
        <w:strike w:val="0"/>
        <w:color w:val="550f16"/>
        <w:sz w:val="20"/>
        <w:szCs w:val="20"/>
        <w:u w:val="none"/>
        <w:shd w:fill="auto" w:val="clear"/>
        <w:vertAlign w:val="baseline"/>
        <w:rtl w:val="0"/>
      </w:rPr>
      <w:t xml:space="preserve">ö</w:t>
    </w:r>
    <w:r w:rsidDel="00000000" w:rsidR="00000000" w:rsidRPr="00000000">
      <w:rPr>
        <w:rFonts w:ascii="Arial" w:cs="Arial" w:eastAsia="Arial" w:hAnsi="Arial"/>
        <w:b w:val="0"/>
        <w:i w:val="1"/>
        <w:smallCaps w:val="0"/>
        <w:strike w:val="0"/>
        <w:color w:val="550f16"/>
        <w:sz w:val="20"/>
        <w:szCs w:val="20"/>
        <w:u w:val="none"/>
        <w:shd w:fill="auto" w:val="clear"/>
        <w:vertAlign w:val="baseline"/>
        <w:rtl w:val="0"/>
      </w:rPr>
      <w:t xml:space="preserve">rssektionen Flemingsberg, Hälsovägen 11c, 141 57 Huddinge, isflemingsberg.com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1"/>
        <w:i w:val="1"/>
        <w:color w:val="999999"/>
        <w:sz w:val="20"/>
        <w:szCs w:val="20"/>
      </w:rPr>
    </w:pPr>
    <w:r w:rsidDel="00000000" w:rsidR="00000000" w:rsidRPr="00000000">
      <w:rPr>
        <w:rFonts w:ascii="Century Gothic" w:cs="Century Gothic" w:eastAsia="Century Gothic" w:hAnsi="Century Gothic"/>
        <w:b w:val="1"/>
        <w:i w:val="1"/>
        <w:smallCaps w:val="0"/>
        <w:strike w:val="0"/>
        <w:color w:val="999999"/>
        <w:sz w:val="20"/>
        <w:szCs w:val="20"/>
        <w:u w:val="none"/>
        <w:shd w:fill="auto" w:val="clear"/>
        <w:vertAlign w:val="baseline"/>
        <w:rtl w:val="0"/>
      </w:rPr>
      <w:t xml:space="preserve">Proposition om </w:t>
    </w:r>
    <w:r w:rsidDel="00000000" w:rsidR="00000000" w:rsidRPr="00000000">
      <w:rPr>
        <w:rFonts w:ascii="Century Gothic" w:cs="Century Gothic" w:eastAsia="Century Gothic" w:hAnsi="Century Gothic"/>
        <w:b w:val="1"/>
        <w:i w:val="1"/>
        <w:color w:val="999999"/>
        <w:sz w:val="20"/>
        <w:szCs w:val="20"/>
        <w:rtl w:val="0"/>
      </w:rPr>
      <w:t xml:space="preserve">införande av delegationslista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Norton Lamberg</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3136"/>
        <w:tab w:val="center" w:pos="4153"/>
        <w:tab w:val="right" w:pos="7797"/>
        <w:tab w:val="right" w:pos="8931"/>
        <w:tab w:val="right" w:pos="9356"/>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2019-0</w:t>
    </w:r>
    <w:r w:rsidDel="00000000" w:rsidR="00000000" w:rsidRPr="00000000">
      <w:rPr>
        <w:rFonts w:ascii="Century Gothic" w:cs="Century Gothic" w:eastAsia="Century Gothic" w:hAnsi="Century Gothic"/>
        <w:i w:val="1"/>
        <w:color w:val="999999"/>
        <w:sz w:val="20"/>
        <w:szCs w:val="20"/>
        <w:rtl w:val="0"/>
      </w:rPr>
      <w:t xml:space="preserve">4</w:t>
    </w: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i w:val="1"/>
        <w:color w:val="999999"/>
        <w:sz w:val="20"/>
        <w:szCs w:val="20"/>
        <w:rtl w:val="0"/>
      </w:rPr>
      <w:t xml:space="preserve">17</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280"/>
        <w:tab w:val="right" w:pos="8280"/>
      </w:tabs>
      <w:spacing w:after="200" w:before="0" w:line="240" w:lineRule="auto"/>
      <w:ind w:left="0" w:right="0" w:firstLine="0"/>
      <w:jc w:val="both"/>
      <w:rPr>
        <w:rFonts w:ascii="Century Gothic" w:cs="Century Gothic" w:eastAsia="Century Gothic" w:hAnsi="Century Gothic"/>
        <w:b w:val="0"/>
        <w:i w:val="1"/>
        <w:smallCaps w:val="0"/>
        <w:strike w:val="0"/>
        <w:color w:val="999999"/>
        <w:sz w:val="20"/>
        <w:szCs w:val="20"/>
        <w:u w:val="none"/>
        <w:shd w:fill="auto" w:val="clear"/>
        <w:vertAlign w:val="baseline"/>
      </w:rPr>
    </w:pPr>
    <w:r w:rsidDel="00000000" w:rsidR="00000000" w:rsidRPr="00000000">
      <w:rPr>
        <w:rFonts w:ascii="Century Gothic" w:cs="Century Gothic" w:eastAsia="Century Gothic" w:hAnsi="Century Gothic"/>
        <w:b w:val="0"/>
        <w:i w:val="1"/>
        <w:smallCaps w:val="0"/>
        <w:strike w:val="0"/>
        <w:color w:val="999999"/>
        <w:sz w:val="20"/>
        <w:szCs w:val="20"/>
        <w:u w:val="none"/>
        <w:shd w:fill="auto" w:val="clear"/>
        <w:vertAlign w:val="baseline"/>
        <w:rtl w:val="0"/>
      </w:rPr>
      <w:t xml:space="preserve">Sid </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Fonts w:ascii="Century Gothic" w:cs="Century Gothic" w:eastAsia="Century Gothic" w:hAnsi="Century Gothic"/>
        <w:b w:val="0"/>
        <w:i w:val="0"/>
        <w:smallCaps w:val="0"/>
        <w:strike w:val="0"/>
        <w:color w:val="999999"/>
        <w:sz w:val="20"/>
        <w:szCs w:val="20"/>
        <w:u w:val="none"/>
        <w:shd w:fill="auto" w:val="clear"/>
        <w:vertAlign w:val="baseline"/>
        <w:rtl w:val="0"/>
      </w:rPr>
      <w:t xml:space="preserv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v-S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CenturyGothic-regular.ttf"/><Relationship Id="rId12" Type="http://schemas.openxmlformats.org/officeDocument/2006/relationships/font" Target="fonts/HelveticaNeue-boldItalic.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HelveticaNeue-regular.ttf"/><Relationship Id="rId15" Type="http://schemas.openxmlformats.org/officeDocument/2006/relationships/font" Target="fonts/CenturyGothic-italic.ttf"/><Relationship Id="rId14" Type="http://schemas.openxmlformats.org/officeDocument/2006/relationships/font" Target="fonts/CenturyGothic-bold.ttf"/><Relationship Id="rId16" Type="http://schemas.openxmlformats.org/officeDocument/2006/relationships/font" Target="fonts/CenturyGothic-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